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DED3" w14:textId="77777777" w:rsidR="000C1B4D" w:rsidRPr="000C1B4D" w:rsidRDefault="000C1B4D" w:rsidP="000C1B4D">
      <w:pPr>
        <w:widowControl/>
        <w:spacing w:line="360" w:lineRule="atLeast"/>
        <w:jc w:val="center"/>
        <w:rPr>
          <w:rFonts w:ascii="宋体" w:eastAsia="宋体" w:hAnsi="宋体" w:cs="宋体" w:hint="eastAsia"/>
          <w:kern w:val="0"/>
          <w:sz w:val="24"/>
          <w:szCs w:val="24"/>
        </w:rPr>
      </w:pPr>
      <w:r w:rsidRPr="000C1B4D">
        <w:rPr>
          <w:rFonts w:ascii="宋体" w:eastAsia="宋体" w:hAnsi="宋体" w:cs="宋体"/>
          <w:b/>
          <w:bCs/>
          <w:color w:val="CC3021"/>
          <w:spacing w:val="15"/>
          <w:kern w:val="0"/>
          <w:sz w:val="24"/>
          <w:szCs w:val="24"/>
        </w:rPr>
        <w:t>中共中央办公厅</w:t>
      </w:r>
      <w:r w:rsidRPr="000C1B4D">
        <w:rPr>
          <w:rFonts w:ascii="Microsoft YaHei UI" w:eastAsia="Microsoft YaHei UI" w:hAnsi="Microsoft YaHei UI" w:cs="宋体" w:hint="eastAsia"/>
          <w:b/>
          <w:bCs/>
          <w:color w:val="D42918"/>
          <w:spacing w:val="15"/>
          <w:kern w:val="0"/>
          <w:sz w:val="26"/>
          <w:szCs w:val="26"/>
          <w:shd w:val="clear" w:color="auto" w:fill="FFFFFF"/>
        </w:rPr>
        <w:t xml:space="preserve">　</w:t>
      </w:r>
      <w:r w:rsidRPr="000C1B4D">
        <w:rPr>
          <w:rFonts w:ascii="宋体" w:eastAsia="宋体" w:hAnsi="宋体" w:cs="宋体"/>
          <w:b/>
          <w:bCs/>
          <w:color w:val="CC3021"/>
          <w:spacing w:val="15"/>
          <w:kern w:val="0"/>
          <w:sz w:val="24"/>
          <w:szCs w:val="24"/>
        </w:rPr>
        <w:t>国务院办公厅</w:t>
      </w:r>
    </w:p>
    <w:p w14:paraId="161EEF97" w14:textId="77777777" w:rsidR="000C1B4D" w:rsidRPr="000C1B4D" w:rsidRDefault="000C1B4D" w:rsidP="000C1B4D">
      <w:pPr>
        <w:widowControl/>
        <w:spacing w:line="360" w:lineRule="atLeast"/>
        <w:jc w:val="center"/>
        <w:rPr>
          <w:rFonts w:ascii="宋体" w:eastAsia="宋体" w:hAnsi="宋体" w:cs="宋体" w:hint="eastAsia"/>
          <w:kern w:val="0"/>
          <w:sz w:val="24"/>
          <w:szCs w:val="24"/>
        </w:rPr>
      </w:pPr>
      <w:r w:rsidRPr="000C1B4D">
        <w:rPr>
          <w:rFonts w:ascii="宋体" w:eastAsia="宋体" w:hAnsi="宋体" w:cs="宋体"/>
          <w:b/>
          <w:bCs/>
          <w:color w:val="CC3021"/>
          <w:spacing w:val="15"/>
          <w:kern w:val="0"/>
          <w:sz w:val="24"/>
          <w:szCs w:val="24"/>
        </w:rPr>
        <w:t>关于改革社会组织管理制度促进</w:t>
      </w:r>
    </w:p>
    <w:p w14:paraId="3BDA2A67" w14:textId="77777777" w:rsidR="000C1B4D" w:rsidRPr="000C1B4D" w:rsidRDefault="000C1B4D" w:rsidP="000C1B4D">
      <w:pPr>
        <w:widowControl/>
        <w:spacing w:line="360" w:lineRule="atLeast"/>
        <w:jc w:val="center"/>
        <w:rPr>
          <w:rFonts w:ascii="宋体" w:eastAsia="宋体" w:hAnsi="宋体" w:cs="宋体" w:hint="eastAsia"/>
          <w:kern w:val="0"/>
          <w:sz w:val="24"/>
          <w:szCs w:val="24"/>
        </w:rPr>
      </w:pPr>
      <w:r w:rsidRPr="000C1B4D">
        <w:rPr>
          <w:rFonts w:ascii="宋体" w:eastAsia="宋体" w:hAnsi="宋体" w:cs="宋体"/>
          <w:b/>
          <w:bCs/>
          <w:color w:val="CC3021"/>
          <w:spacing w:val="15"/>
          <w:kern w:val="0"/>
          <w:sz w:val="24"/>
          <w:szCs w:val="24"/>
        </w:rPr>
        <w:t>社会组织健康有序发展的意见</w:t>
      </w:r>
    </w:p>
    <w:p w14:paraId="3B999440" w14:textId="77777777" w:rsidR="000C1B4D" w:rsidRPr="000C1B4D" w:rsidRDefault="000C1B4D" w:rsidP="000C1B4D">
      <w:pPr>
        <w:widowControl/>
        <w:spacing w:line="360" w:lineRule="atLeast"/>
        <w:jc w:val="center"/>
        <w:rPr>
          <w:rFonts w:ascii="宋体" w:eastAsia="宋体" w:hAnsi="宋体" w:cs="宋体" w:hint="eastAsia"/>
          <w:kern w:val="0"/>
          <w:sz w:val="24"/>
          <w:szCs w:val="24"/>
        </w:rPr>
      </w:pPr>
      <w:r w:rsidRPr="000C1B4D">
        <w:rPr>
          <w:rFonts w:ascii="宋体" w:eastAsia="宋体" w:hAnsi="宋体" w:cs="宋体"/>
          <w:b/>
          <w:bCs/>
          <w:color w:val="CC3021"/>
          <w:spacing w:val="15"/>
          <w:kern w:val="0"/>
          <w:sz w:val="24"/>
          <w:szCs w:val="24"/>
        </w:rPr>
        <w:t>（</w:t>
      </w:r>
      <w:bookmarkStart w:id="0" w:name="OLE_LINK1"/>
      <w:r w:rsidRPr="000C1B4D">
        <w:rPr>
          <w:rFonts w:ascii="宋体" w:eastAsia="宋体" w:hAnsi="宋体" w:cs="宋体"/>
          <w:b/>
          <w:bCs/>
          <w:color w:val="CC3021"/>
          <w:spacing w:val="15"/>
          <w:kern w:val="0"/>
          <w:sz w:val="24"/>
          <w:szCs w:val="24"/>
        </w:rPr>
        <w:t>中办发〔2016〕46号</w:t>
      </w:r>
      <w:bookmarkEnd w:id="0"/>
      <w:r w:rsidRPr="000C1B4D">
        <w:rPr>
          <w:rFonts w:ascii="宋体" w:eastAsia="宋体" w:hAnsi="宋体" w:cs="宋体"/>
          <w:b/>
          <w:bCs/>
          <w:color w:val="CC3021"/>
          <w:spacing w:val="15"/>
          <w:kern w:val="0"/>
          <w:sz w:val="24"/>
          <w:szCs w:val="24"/>
        </w:rPr>
        <w:t>）</w:t>
      </w:r>
    </w:p>
    <w:p w14:paraId="0DD92522"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FFFFFF"/>
          <w:spacing w:val="15"/>
          <w:kern w:val="0"/>
          <w:sz w:val="24"/>
          <w:szCs w:val="24"/>
        </w:rPr>
        <w:t xml:space="preserve">　　</w:t>
      </w:r>
      <w:r w:rsidRPr="000C1B4D">
        <w:rPr>
          <w:rFonts w:ascii="宋体" w:eastAsia="宋体" w:hAnsi="宋体" w:cs="宋体"/>
          <w:kern w:val="0"/>
          <w:sz w:val="24"/>
          <w:szCs w:val="24"/>
        </w:rPr>
        <w:t>为深入贯彻党的十八大和十八届二中、三中、四中、五中全会精神，进一步加强社会组织建设，激发社会组织活力，现就改革社会组织管理制度、促进社会组织健康有序发展提出以下意见。</w:t>
      </w:r>
    </w:p>
    <w:p w14:paraId="5E724092" w14:textId="77777777"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一</w:t>
      </w:r>
    </w:p>
    <w:p w14:paraId="60241C38" w14:textId="5D62A9D6" w:rsidR="000C1B4D" w:rsidRPr="000C1B4D" w:rsidRDefault="000C1B4D" w:rsidP="000C1B4D">
      <w:pPr>
        <w:widowControl/>
        <w:rPr>
          <w:rFonts w:ascii="宋体" w:eastAsia="宋体" w:hAnsi="宋体" w:cs="宋体" w:hint="eastAsia"/>
          <w:kern w:val="0"/>
          <w:sz w:val="24"/>
          <w:szCs w:val="24"/>
        </w:rPr>
      </w:pPr>
    </w:p>
    <w:p w14:paraId="645B81DC" w14:textId="77777777"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b/>
          <w:bCs/>
          <w:kern w:val="0"/>
          <w:sz w:val="24"/>
          <w:szCs w:val="24"/>
        </w:rPr>
        <w:t>重要性和紧迫性</w:t>
      </w:r>
    </w:p>
    <w:p w14:paraId="2591B5E2" w14:textId="77777777" w:rsidR="000C1B4D" w:rsidRPr="000C1B4D" w:rsidRDefault="000C1B4D" w:rsidP="000C1B4D">
      <w:pPr>
        <w:widowControl/>
        <w:rPr>
          <w:rFonts w:ascii="宋体" w:eastAsia="宋体" w:hAnsi="宋体" w:cs="宋体" w:hint="eastAsia"/>
          <w:kern w:val="0"/>
          <w:sz w:val="24"/>
          <w:szCs w:val="24"/>
        </w:rPr>
      </w:pPr>
    </w:p>
    <w:p w14:paraId="61FB5439"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14:paraId="01DB0699" w14:textId="77777777" w:rsidR="000C1B4D" w:rsidRPr="000C1B4D" w:rsidRDefault="000C1B4D" w:rsidP="000C1B4D">
      <w:pPr>
        <w:widowControl/>
        <w:rPr>
          <w:rFonts w:ascii="宋体" w:eastAsia="宋体" w:hAnsi="宋体" w:cs="宋体" w:hint="eastAsia"/>
          <w:kern w:val="0"/>
          <w:sz w:val="24"/>
          <w:szCs w:val="24"/>
        </w:rPr>
      </w:pPr>
    </w:p>
    <w:p w14:paraId="4B0EDEA5" w14:textId="3D5D4E7F"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二</w:t>
      </w:r>
      <w:r w:rsidRPr="000C1B4D">
        <w:rPr>
          <w:rFonts w:ascii="宋体" w:eastAsia="宋体" w:hAnsi="宋体" w:cs="宋体"/>
          <w:b/>
          <w:bCs/>
          <w:kern w:val="0"/>
          <w:sz w:val="24"/>
          <w:szCs w:val="24"/>
        </w:rPr>
        <w:t>指导思想、基本原则和总体目标</w:t>
      </w:r>
    </w:p>
    <w:p w14:paraId="14805043" w14:textId="77777777" w:rsidR="000C1B4D" w:rsidRPr="000C1B4D" w:rsidRDefault="000C1B4D" w:rsidP="000C1B4D">
      <w:pPr>
        <w:widowControl/>
        <w:rPr>
          <w:rFonts w:ascii="宋体" w:eastAsia="宋体" w:hAnsi="宋体" w:cs="宋体" w:hint="eastAsia"/>
          <w:kern w:val="0"/>
          <w:sz w:val="24"/>
          <w:szCs w:val="24"/>
        </w:rPr>
      </w:pPr>
    </w:p>
    <w:p w14:paraId="1993D888"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（一）指导思想</w:t>
      </w:r>
    </w:p>
    <w:p w14:paraId="57E6AA1A"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14:paraId="47189956"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（二）基本原则</w:t>
      </w:r>
    </w:p>
    <w:p w14:paraId="15BF55AE"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14:paraId="6846BB17"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坚持改革创新。改革社会组织管理制度，正确处理政府、市场、社会三者关系，改革制约社会组织发展的体制机制，激发社会组织内在活力和发展动力，促进社会组织真正成为提供服务、反映诉求、规范行为、促进和谐的重要力量。</w:t>
      </w:r>
    </w:p>
    <w:p w14:paraId="7C845B1C"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——坚持放管并重。处理好“放”和“管”的关系，既要简政放权，优化服务，积极培育扶持，又要加强事中事后监管，促进社会组织健康有序发展。</w:t>
      </w:r>
    </w:p>
    <w:p w14:paraId="7CA847B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lastRenderedPageBreak/>
        <w:t xml:space="preserve">　　</w:t>
      </w:r>
      <w:r w:rsidRPr="000C1B4D">
        <w:rPr>
          <w:rFonts w:ascii="宋体" w:eastAsia="宋体" w:hAnsi="宋体" w:cs="宋体"/>
          <w:kern w:val="0"/>
          <w:sz w:val="24"/>
          <w:szCs w:val="24"/>
        </w:rPr>
        <w:t>——坚持积极稳妥推进。统筹兼顾，分类指导，抓好试点，确保改革工作平稳过渡、有序推进。</w:t>
      </w:r>
    </w:p>
    <w:p w14:paraId="5ED5268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（三）总体目标</w:t>
      </w:r>
    </w:p>
    <w:p w14:paraId="3234EA08"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14:paraId="33030395" w14:textId="77777777" w:rsidR="000C1B4D" w:rsidRPr="000C1B4D" w:rsidRDefault="000C1B4D" w:rsidP="000C1B4D">
      <w:pPr>
        <w:widowControl/>
        <w:rPr>
          <w:rFonts w:ascii="宋体" w:eastAsia="宋体" w:hAnsi="宋体" w:cs="宋体" w:hint="eastAsia"/>
          <w:kern w:val="0"/>
          <w:sz w:val="24"/>
          <w:szCs w:val="24"/>
        </w:rPr>
      </w:pPr>
    </w:p>
    <w:p w14:paraId="68C40F1E" w14:textId="7383E94F"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三</w:t>
      </w:r>
      <w:r w:rsidRPr="000C1B4D">
        <w:rPr>
          <w:rFonts w:ascii="宋体" w:eastAsia="宋体" w:hAnsi="宋体" w:cs="宋体"/>
          <w:b/>
          <w:bCs/>
          <w:kern w:val="0"/>
          <w:sz w:val="24"/>
          <w:szCs w:val="24"/>
        </w:rPr>
        <w:t>大力培育发展社区社会组织</w:t>
      </w:r>
    </w:p>
    <w:p w14:paraId="4484D7A7" w14:textId="77777777" w:rsidR="000C1B4D" w:rsidRPr="000C1B4D" w:rsidRDefault="000C1B4D" w:rsidP="000C1B4D">
      <w:pPr>
        <w:widowControl/>
        <w:rPr>
          <w:rFonts w:ascii="宋体" w:eastAsia="宋体" w:hAnsi="宋体" w:cs="宋体" w:hint="eastAsia"/>
          <w:kern w:val="0"/>
          <w:sz w:val="24"/>
          <w:szCs w:val="24"/>
        </w:rPr>
      </w:pPr>
    </w:p>
    <w:p w14:paraId="3751EEC5"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（一）降低准入门槛</w:t>
      </w:r>
    </w:p>
    <w:p w14:paraId="5D41D1E2"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w:t>
      </w:r>
    </w:p>
    <w:p w14:paraId="411DAE88"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（二）积极扶持发展</w:t>
      </w:r>
    </w:p>
    <w:p w14:paraId="2ABD72AC"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w:t>
      </w:r>
    </w:p>
    <w:p w14:paraId="40E4ED1A"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（三）增强服务功能</w:t>
      </w:r>
    </w:p>
    <w:p w14:paraId="2968D643"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14:paraId="35F09DAF" w14:textId="77777777" w:rsidR="000C1B4D" w:rsidRPr="000C1B4D" w:rsidRDefault="000C1B4D" w:rsidP="000C1B4D">
      <w:pPr>
        <w:widowControl/>
        <w:rPr>
          <w:rFonts w:ascii="宋体" w:eastAsia="宋体" w:hAnsi="宋体" w:cs="宋体" w:hint="eastAsia"/>
          <w:kern w:val="0"/>
          <w:sz w:val="24"/>
          <w:szCs w:val="24"/>
        </w:rPr>
      </w:pPr>
    </w:p>
    <w:p w14:paraId="709B8A68" w14:textId="0E8A8A5D"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四</w:t>
      </w:r>
      <w:r w:rsidRPr="000C1B4D">
        <w:rPr>
          <w:rFonts w:ascii="宋体" w:eastAsia="宋体" w:hAnsi="宋体" w:cs="宋体"/>
          <w:b/>
          <w:bCs/>
          <w:kern w:val="0"/>
          <w:sz w:val="24"/>
          <w:szCs w:val="24"/>
        </w:rPr>
        <w:t>完善扶持社会组织发展政策措施</w:t>
      </w:r>
    </w:p>
    <w:p w14:paraId="1A199DFC" w14:textId="77777777" w:rsidR="000C1B4D" w:rsidRPr="000C1B4D" w:rsidRDefault="000C1B4D" w:rsidP="000C1B4D">
      <w:pPr>
        <w:widowControl/>
        <w:rPr>
          <w:rFonts w:ascii="宋体" w:eastAsia="宋体" w:hAnsi="宋体" w:cs="宋体" w:hint="eastAsia"/>
          <w:kern w:val="0"/>
          <w:sz w:val="24"/>
          <w:szCs w:val="24"/>
        </w:rPr>
      </w:pPr>
    </w:p>
    <w:p w14:paraId="63CE9D18"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（一）支持社会组织提供公共服务</w:t>
      </w:r>
    </w:p>
    <w:p w14:paraId="086D85A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结合政府职能转变和行政审批改革，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w:t>
      </w:r>
    </w:p>
    <w:p w14:paraId="6CADFD29"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（二）完善财政税收支持政策</w:t>
      </w:r>
    </w:p>
    <w:p w14:paraId="69D5FA63"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lastRenderedPageBreak/>
        <w:t xml:space="preserve">　　</w:t>
      </w:r>
      <w:r w:rsidRPr="000C1B4D">
        <w:rPr>
          <w:rFonts w:ascii="宋体" w:eastAsia="宋体" w:hAnsi="宋体" w:cs="宋体"/>
          <w:kern w:val="0"/>
          <w:sz w:val="24"/>
          <w:szCs w:val="24"/>
        </w:rPr>
        <w:t>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w:t>
      </w:r>
    </w:p>
    <w:p w14:paraId="50F3A8C4"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（三）完善人才政策</w:t>
      </w:r>
    </w:p>
    <w:p w14:paraId="2E9E4A42"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资源社会保障部要会同有关部门研究制定加强社会组织人才工作的意见。</w:t>
      </w:r>
    </w:p>
    <w:p w14:paraId="0993A4C4"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（四）发挥社会组织积极作用</w:t>
      </w:r>
    </w:p>
    <w:p w14:paraId="00249E11" w14:textId="167DEDA4" w:rsidR="000C1B4D" w:rsidRDefault="000C1B4D" w:rsidP="001514C7">
      <w:pPr>
        <w:widowControl/>
        <w:ind w:firstLine="540"/>
        <w:rPr>
          <w:rFonts w:ascii="宋体" w:eastAsia="宋体" w:hAnsi="宋体" w:cs="宋体"/>
          <w:kern w:val="0"/>
          <w:sz w:val="24"/>
          <w:szCs w:val="24"/>
        </w:rPr>
      </w:pPr>
      <w:r w:rsidRPr="000C1B4D">
        <w:rPr>
          <w:rFonts w:ascii="宋体" w:eastAsia="宋体" w:hAnsi="宋体" w:cs="宋体"/>
          <w:kern w:val="0"/>
          <w:sz w:val="24"/>
          <w:szCs w:val="24"/>
        </w:rPr>
        <w:t>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w:t>
      </w:r>
    </w:p>
    <w:p w14:paraId="2F09653F" w14:textId="77777777" w:rsidR="001514C7" w:rsidRPr="000C1B4D" w:rsidRDefault="001514C7" w:rsidP="001514C7">
      <w:pPr>
        <w:widowControl/>
        <w:ind w:firstLine="540"/>
        <w:rPr>
          <w:rFonts w:ascii="宋体" w:eastAsia="宋体" w:hAnsi="宋体" w:cs="宋体" w:hint="eastAsia"/>
          <w:kern w:val="0"/>
          <w:sz w:val="24"/>
          <w:szCs w:val="24"/>
        </w:rPr>
      </w:pPr>
    </w:p>
    <w:p w14:paraId="073E740D" w14:textId="0F429CAA"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五</w:t>
      </w:r>
      <w:r w:rsidRPr="000C1B4D">
        <w:rPr>
          <w:rFonts w:ascii="宋体" w:eastAsia="宋体" w:hAnsi="宋体" w:cs="宋体"/>
          <w:b/>
          <w:bCs/>
          <w:kern w:val="0"/>
          <w:sz w:val="24"/>
          <w:szCs w:val="24"/>
        </w:rPr>
        <w:t>依法做好社会组织登记审查</w:t>
      </w:r>
    </w:p>
    <w:p w14:paraId="01F6D48B" w14:textId="77777777" w:rsidR="000C1B4D" w:rsidRPr="000C1B4D" w:rsidRDefault="000C1B4D" w:rsidP="000C1B4D">
      <w:pPr>
        <w:widowControl/>
        <w:rPr>
          <w:rFonts w:ascii="宋体" w:eastAsia="宋体" w:hAnsi="宋体" w:cs="宋体" w:hint="eastAsia"/>
          <w:kern w:val="0"/>
          <w:sz w:val="24"/>
          <w:szCs w:val="24"/>
        </w:rPr>
      </w:pPr>
    </w:p>
    <w:p w14:paraId="75448659"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（一）稳妥推进直接登记</w:t>
      </w:r>
    </w:p>
    <w:p w14:paraId="60E30AD4"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重点培育、优先发展行业协会商会类、科技类、公益慈善类、城乡社区服务类社会组织。成立行业协会商会，按照《行业协会商会与行政机关脱钩总体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要广泛听取意见，根据需要征求有关部门意见或组织专家进行评估。国务院法制办要抓紧推动修订《社会团体登记管理条例》等行政法规。民政部要会同有关部门尽快制定直接登记的社会组织分类标准和具体办法。</w:t>
      </w:r>
    </w:p>
    <w:p w14:paraId="01235996"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（二）完善业务主管单位前置审查</w:t>
      </w:r>
    </w:p>
    <w:p w14:paraId="4430788E"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14:paraId="128DA7BF"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（三）严格民政部门登记审查</w:t>
      </w:r>
    </w:p>
    <w:p w14:paraId="5F690641"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lastRenderedPageBreak/>
        <w:t xml:space="preserve">　　</w:t>
      </w:r>
      <w:r w:rsidRPr="000C1B4D">
        <w:rPr>
          <w:rFonts w:ascii="宋体" w:eastAsia="宋体" w:hAnsi="宋体" w:cs="宋体"/>
          <w:kern w:val="0"/>
          <w:sz w:val="24"/>
          <w:szCs w:val="24"/>
        </w:rPr>
        <w:t>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w:t>
      </w:r>
    </w:p>
    <w:p w14:paraId="5B21CA79"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（四）强化社会组织发起人责任</w:t>
      </w:r>
    </w:p>
    <w:p w14:paraId="3A615C26"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国务院法制办会同民政部推动将社会组织发起人的资格、人数、行为、责任等事项纳入有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14:paraId="4418EFA0" w14:textId="77777777" w:rsidR="000C1B4D" w:rsidRPr="000C1B4D" w:rsidRDefault="000C1B4D" w:rsidP="000C1B4D">
      <w:pPr>
        <w:widowControl/>
        <w:rPr>
          <w:rFonts w:ascii="宋体" w:eastAsia="宋体" w:hAnsi="宋体" w:cs="宋体" w:hint="eastAsia"/>
          <w:kern w:val="0"/>
          <w:sz w:val="24"/>
          <w:szCs w:val="24"/>
        </w:rPr>
      </w:pPr>
    </w:p>
    <w:p w14:paraId="243C7421" w14:textId="77A7C077"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六</w:t>
      </w:r>
      <w:r w:rsidRPr="000C1B4D">
        <w:rPr>
          <w:rFonts w:ascii="宋体" w:eastAsia="宋体" w:hAnsi="宋体" w:cs="宋体"/>
          <w:b/>
          <w:bCs/>
          <w:kern w:val="0"/>
          <w:sz w:val="24"/>
          <w:szCs w:val="24"/>
        </w:rPr>
        <w:t>严格管理和监督</w:t>
      </w:r>
    </w:p>
    <w:p w14:paraId="3E3FDAEC" w14:textId="77777777" w:rsidR="000C1B4D" w:rsidRPr="000C1B4D" w:rsidRDefault="000C1B4D" w:rsidP="000C1B4D">
      <w:pPr>
        <w:widowControl/>
        <w:rPr>
          <w:rFonts w:ascii="宋体" w:eastAsia="宋体" w:hAnsi="宋体" w:cs="宋体" w:hint="eastAsia"/>
          <w:kern w:val="0"/>
          <w:sz w:val="24"/>
          <w:szCs w:val="24"/>
        </w:rPr>
      </w:pPr>
    </w:p>
    <w:p w14:paraId="32BE6DC5"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（一）加强对社会组织负责人的管理</w:t>
      </w:r>
    </w:p>
    <w:p w14:paraId="4E85F6D5"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p w14:paraId="045B222C"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（二）加强对社会组织资金的监管</w:t>
      </w:r>
    </w:p>
    <w:p w14:paraId="373AAED4"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w:t>
      </w:r>
    </w:p>
    <w:p w14:paraId="6151C15F"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（三）加强对社会组织活动的管理</w:t>
      </w:r>
    </w:p>
    <w:p w14:paraId="187448DC"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w:t>
      </w:r>
      <w:r w:rsidRPr="000C1B4D">
        <w:rPr>
          <w:rFonts w:ascii="宋体" w:eastAsia="宋体" w:hAnsi="宋体" w:cs="宋体"/>
          <w:kern w:val="0"/>
          <w:sz w:val="24"/>
          <w:szCs w:val="24"/>
        </w:rPr>
        <w:lastRenderedPageBreak/>
        <w:t>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14:paraId="401BD040"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（四）规范管理直接登记的社会组织</w:t>
      </w:r>
    </w:p>
    <w:p w14:paraId="06110729"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试点方案要根据当地情况研究制定。具备条件的地方可探索一业多会。已开展试点工作的地区要根据本意见精神进一步完善试点工作。</w:t>
      </w:r>
    </w:p>
    <w:p w14:paraId="564C768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（五）加强社会监督</w:t>
      </w:r>
    </w:p>
    <w:p w14:paraId="4E6CE413"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14:paraId="42769979"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（六）健全社会组织退出机制</w:t>
      </w:r>
    </w:p>
    <w:p w14:paraId="5AEA985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14:paraId="74E406B7" w14:textId="77777777" w:rsidR="000C1B4D" w:rsidRPr="000C1B4D" w:rsidRDefault="000C1B4D" w:rsidP="000C1B4D">
      <w:pPr>
        <w:widowControl/>
        <w:rPr>
          <w:rFonts w:ascii="宋体" w:eastAsia="宋体" w:hAnsi="宋体" w:cs="宋体" w:hint="eastAsia"/>
          <w:kern w:val="0"/>
          <w:sz w:val="24"/>
          <w:szCs w:val="24"/>
        </w:rPr>
      </w:pPr>
    </w:p>
    <w:p w14:paraId="77115154" w14:textId="139B5E20"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七</w:t>
      </w:r>
      <w:r w:rsidRPr="000C1B4D">
        <w:rPr>
          <w:rFonts w:ascii="宋体" w:eastAsia="宋体" w:hAnsi="宋体" w:cs="宋体"/>
          <w:b/>
          <w:bCs/>
          <w:kern w:val="0"/>
          <w:sz w:val="24"/>
          <w:szCs w:val="24"/>
        </w:rPr>
        <w:t>规范社会组织涉外活动</w:t>
      </w:r>
    </w:p>
    <w:p w14:paraId="6E69EB10" w14:textId="77777777" w:rsidR="000C1B4D" w:rsidRPr="000C1B4D" w:rsidRDefault="000C1B4D" w:rsidP="000C1B4D">
      <w:pPr>
        <w:widowControl/>
        <w:rPr>
          <w:rFonts w:ascii="宋体" w:eastAsia="宋体" w:hAnsi="宋体" w:cs="宋体" w:hint="eastAsia"/>
          <w:kern w:val="0"/>
          <w:sz w:val="24"/>
          <w:szCs w:val="24"/>
        </w:rPr>
      </w:pPr>
    </w:p>
    <w:p w14:paraId="706BC636"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会组织，支持成立国际性社会组织，服务构建开放型经济新体制。确因工作需要在境外设立分支（代表）机构的，必须经业务主管单位或者负责其</w:t>
      </w:r>
      <w:r w:rsidRPr="000C1B4D">
        <w:rPr>
          <w:rFonts w:ascii="宋体" w:eastAsia="宋体" w:hAnsi="宋体" w:cs="宋体"/>
          <w:kern w:val="0"/>
          <w:sz w:val="24"/>
          <w:szCs w:val="24"/>
        </w:rPr>
        <w:lastRenderedPageBreak/>
        <w:t>外事管理的单位批准。党政领导干部如确需以个人身份加入境外专业、学术组织或兼任该组织有关职务的，按干部管理权限和有关规定报批。</w:t>
      </w:r>
    </w:p>
    <w:p w14:paraId="719FFA21" w14:textId="77777777" w:rsidR="000C1B4D" w:rsidRPr="000C1B4D" w:rsidRDefault="000C1B4D" w:rsidP="000C1B4D">
      <w:pPr>
        <w:widowControl/>
        <w:rPr>
          <w:rFonts w:ascii="宋体" w:eastAsia="宋体" w:hAnsi="宋体" w:cs="宋体" w:hint="eastAsia"/>
          <w:kern w:val="0"/>
          <w:sz w:val="24"/>
          <w:szCs w:val="24"/>
        </w:rPr>
      </w:pPr>
    </w:p>
    <w:p w14:paraId="22B7D2D5" w14:textId="48A23A56"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八</w:t>
      </w:r>
      <w:r w:rsidRPr="000C1B4D">
        <w:rPr>
          <w:rFonts w:ascii="宋体" w:eastAsia="宋体" w:hAnsi="宋体" w:cs="宋体"/>
          <w:b/>
          <w:bCs/>
          <w:kern w:val="0"/>
          <w:sz w:val="24"/>
          <w:szCs w:val="24"/>
        </w:rPr>
        <w:t>加强社会组织自身建设</w:t>
      </w:r>
    </w:p>
    <w:p w14:paraId="012009D4" w14:textId="77777777" w:rsidR="000C1B4D" w:rsidRPr="000C1B4D" w:rsidRDefault="000C1B4D" w:rsidP="000C1B4D">
      <w:pPr>
        <w:widowControl/>
        <w:rPr>
          <w:rFonts w:ascii="宋体" w:eastAsia="宋体" w:hAnsi="宋体" w:cs="宋体" w:hint="eastAsia"/>
          <w:kern w:val="0"/>
          <w:sz w:val="24"/>
          <w:szCs w:val="24"/>
        </w:rPr>
      </w:pPr>
    </w:p>
    <w:p w14:paraId="4525B254"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（一）健全社会组织法人治理结构</w:t>
      </w:r>
    </w:p>
    <w:p w14:paraId="52370FB7"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14:paraId="2562C490"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（二）充分发挥党组织的战斗堡垒作用和党员的先锋模范作用</w:t>
      </w:r>
    </w:p>
    <w:p w14:paraId="591B7D10"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14:paraId="0E99A3DC"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（三）加强社会组织诚信自律建设</w:t>
      </w:r>
    </w:p>
    <w:p w14:paraId="372FE89E"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14:paraId="43FBC9FE"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（四）推进社会组织政社分开</w:t>
      </w:r>
    </w:p>
    <w:p w14:paraId="72485F8C" w14:textId="5D866AF4" w:rsidR="001514C7" w:rsidRDefault="000C1B4D" w:rsidP="001514C7">
      <w:pPr>
        <w:widowControl/>
        <w:ind w:firstLine="540"/>
        <w:rPr>
          <w:rFonts w:ascii="宋体" w:eastAsia="宋体" w:hAnsi="宋体" w:cs="宋体"/>
          <w:kern w:val="0"/>
          <w:sz w:val="24"/>
          <w:szCs w:val="24"/>
        </w:rPr>
      </w:pPr>
      <w:r w:rsidRPr="000C1B4D">
        <w:rPr>
          <w:rFonts w:ascii="宋体" w:eastAsia="宋体" w:hAnsi="宋体" w:cs="宋体"/>
          <w:kern w:val="0"/>
          <w:sz w:val="24"/>
          <w:szCs w:val="24"/>
        </w:rPr>
        <w:t>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w:t>
      </w:r>
      <w:r w:rsidRPr="000C1B4D">
        <w:rPr>
          <w:rFonts w:ascii="宋体" w:eastAsia="宋体" w:hAnsi="宋体" w:cs="宋体"/>
          <w:kern w:val="0"/>
          <w:sz w:val="24"/>
          <w:szCs w:val="24"/>
        </w:rPr>
        <w:lastRenderedPageBreak/>
        <w:t>兼职一般不得超过1个。在职公务员不得兼任基金会、社会服务机构负责人，已兼职的在本意见下发后半年内应辞去公职或辞去社会组织职务。</w:t>
      </w:r>
    </w:p>
    <w:p w14:paraId="154BDD52" w14:textId="77777777" w:rsidR="001514C7" w:rsidRDefault="001514C7" w:rsidP="001514C7">
      <w:pPr>
        <w:widowControl/>
        <w:ind w:firstLine="540"/>
        <w:rPr>
          <w:rFonts w:ascii="宋体" w:eastAsia="宋体" w:hAnsi="宋体" w:cs="宋体"/>
          <w:kern w:val="0"/>
          <w:sz w:val="24"/>
          <w:szCs w:val="24"/>
        </w:rPr>
      </w:pPr>
    </w:p>
    <w:p w14:paraId="5F6F26AB" w14:textId="47A322AB" w:rsidR="000C1B4D" w:rsidRPr="000C1B4D" w:rsidRDefault="000C1B4D" w:rsidP="001514C7">
      <w:pPr>
        <w:widowControl/>
        <w:rPr>
          <w:rFonts w:ascii="宋体" w:eastAsia="宋体" w:hAnsi="宋体" w:cs="宋体" w:hint="eastAsia"/>
          <w:kern w:val="0"/>
          <w:sz w:val="24"/>
          <w:szCs w:val="24"/>
        </w:rPr>
      </w:pPr>
      <w:r w:rsidRPr="000C1B4D">
        <w:rPr>
          <w:rFonts w:ascii="宋体" w:eastAsia="宋体" w:hAnsi="宋体" w:cs="宋体"/>
          <w:kern w:val="0"/>
          <w:sz w:val="24"/>
          <w:szCs w:val="24"/>
        </w:rPr>
        <w:t>九</w:t>
      </w:r>
      <w:r w:rsidRPr="000C1B4D">
        <w:rPr>
          <w:rFonts w:ascii="宋体" w:eastAsia="宋体" w:hAnsi="宋体" w:cs="宋体"/>
          <w:b/>
          <w:bCs/>
          <w:kern w:val="0"/>
          <w:sz w:val="24"/>
          <w:szCs w:val="24"/>
        </w:rPr>
        <w:t>加强党对社会组织工作的领导</w:t>
      </w:r>
    </w:p>
    <w:p w14:paraId="462B5107" w14:textId="77777777" w:rsidR="000C1B4D" w:rsidRPr="000C1B4D" w:rsidRDefault="000C1B4D" w:rsidP="000C1B4D">
      <w:pPr>
        <w:widowControl/>
        <w:rPr>
          <w:rFonts w:ascii="宋体" w:eastAsia="宋体" w:hAnsi="宋体" w:cs="宋体" w:hint="eastAsia"/>
          <w:kern w:val="0"/>
          <w:sz w:val="24"/>
          <w:szCs w:val="24"/>
        </w:rPr>
      </w:pPr>
    </w:p>
    <w:p w14:paraId="06D04A65"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（一）完善领导体制</w:t>
      </w:r>
    </w:p>
    <w:p w14:paraId="7FC2B7CA"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协调机制，地方各级要建立相应机制，统筹、规划、协调、指导社会组织工作，及时研究解决工作中出现的问题。重视和加强社会组织党风廉政建设和反腐败工作，完善社会组织惩治和预防腐败机制。</w:t>
      </w:r>
    </w:p>
    <w:p w14:paraId="6C11BBF0"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（二）推进社会组织党的组织和工作有效覆盖</w:t>
      </w:r>
    </w:p>
    <w:p w14:paraId="7F63D441"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w:t>
      </w:r>
    </w:p>
    <w:p w14:paraId="33D2BB5F"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（三）加强社会组织党建工作基础保障</w:t>
      </w:r>
    </w:p>
    <w:p w14:paraId="366B0BCC"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14:paraId="43B0543F" w14:textId="77777777" w:rsidR="000C1B4D" w:rsidRPr="000C1B4D" w:rsidRDefault="000C1B4D" w:rsidP="000C1B4D">
      <w:pPr>
        <w:widowControl/>
        <w:rPr>
          <w:rFonts w:ascii="宋体" w:eastAsia="宋体" w:hAnsi="宋体" w:cs="宋体" w:hint="eastAsia"/>
          <w:kern w:val="0"/>
          <w:sz w:val="24"/>
          <w:szCs w:val="24"/>
        </w:rPr>
      </w:pPr>
    </w:p>
    <w:p w14:paraId="1F233CE9" w14:textId="05E48487" w:rsidR="000C1B4D" w:rsidRPr="000C1B4D" w:rsidRDefault="000C1B4D" w:rsidP="000C1B4D">
      <w:pPr>
        <w:widowControl/>
        <w:rPr>
          <w:rFonts w:ascii="宋体" w:eastAsia="宋体" w:hAnsi="宋体" w:cs="宋体" w:hint="eastAsia"/>
          <w:kern w:val="0"/>
          <w:sz w:val="24"/>
          <w:szCs w:val="24"/>
        </w:rPr>
      </w:pPr>
      <w:r w:rsidRPr="000C1B4D">
        <w:rPr>
          <w:rFonts w:ascii="宋体" w:eastAsia="宋体" w:hAnsi="宋体" w:cs="宋体"/>
          <w:kern w:val="0"/>
          <w:sz w:val="24"/>
          <w:szCs w:val="24"/>
        </w:rPr>
        <w:t>十</w:t>
      </w:r>
      <w:r w:rsidRPr="000C1B4D">
        <w:rPr>
          <w:rFonts w:ascii="宋体" w:eastAsia="宋体" w:hAnsi="宋体" w:cs="宋体"/>
          <w:b/>
          <w:bCs/>
          <w:kern w:val="0"/>
          <w:sz w:val="24"/>
          <w:szCs w:val="24"/>
        </w:rPr>
        <w:t>抓好组织实施</w:t>
      </w:r>
    </w:p>
    <w:p w14:paraId="25E47B48" w14:textId="77777777" w:rsidR="000C1B4D" w:rsidRPr="000C1B4D" w:rsidRDefault="000C1B4D" w:rsidP="000C1B4D">
      <w:pPr>
        <w:widowControl/>
        <w:rPr>
          <w:rFonts w:ascii="宋体" w:eastAsia="宋体" w:hAnsi="宋体" w:cs="宋体" w:hint="eastAsia"/>
          <w:kern w:val="0"/>
          <w:sz w:val="24"/>
          <w:szCs w:val="24"/>
        </w:rPr>
      </w:pPr>
    </w:p>
    <w:p w14:paraId="495A3B51"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（一）加快法制建设</w:t>
      </w:r>
    </w:p>
    <w:p w14:paraId="25A27B2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w:t>
      </w:r>
    </w:p>
    <w:p w14:paraId="655C44A3"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（二）加强服务管理能力建设</w:t>
      </w:r>
    </w:p>
    <w:p w14:paraId="1FC21282"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w:t>
      </w:r>
    </w:p>
    <w:p w14:paraId="734CD147"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（三）加强宣传引导</w:t>
      </w:r>
    </w:p>
    <w:p w14:paraId="650578A4"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lastRenderedPageBreak/>
        <w:t xml:space="preserve">　　</w:t>
      </w:r>
      <w:r w:rsidRPr="000C1B4D">
        <w:rPr>
          <w:rFonts w:ascii="宋体" w:eastAsia="宋体" w:hAnsi="宋体" w:cs="宋体"/>
          <w:kern w:val="0"/>
          <w:sz w:val="24"/>
          <w:szCs w:val="24"/>
        </w:rPr>
        <w:t>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w:t>
      </w:r>
    </w:p>
    <w:p w14:paraId="1DF2227E"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（四）做好督促落实工作</w:t>
      </w:r>
    </w:p>
    <w:p w14:paraId="6D21F95D" w14:textId="77777777" w:rsidR="000C1B4D" w:rsidRPr="000C1B4D" w:rsidRDefault="000C1B4D" w:rsidP="000C1B4D">
      <w:pPr>
        <w:widowControl/>
        <w:rPr>
          <w:rFonts w:ascii="宋体" w:eastAsia="宋体" w:hAnsi="宋体" w:cs="宋体" w:hint="eastAsia"/>
          <w:kern w:val="0"/>
          <w:sz w:val="24"/>
          <w:szCs w:val="24"/>
        </w:rPr>
      </w:pPr>
      <w:r w:rsidRPr="000C1B4D">
        <w:rPr>
          <w:rFonts w:ascii="Microsoft YaHei UI" w:eastAsia="Microsoft YaHei UI" w:hAnsi="Microsoft YaHei UI" w:cs="宋体" w:hint="eastAsia"/>
          <w:color w:val="000000"/>
          <w:spacing w:val="15"/>
          <w:kern w:val="0"/>
          <w:sz w:val="24"/>
          <w:szCs w:val="24"/>
        </w:rPr>
        <w:t xml:space="preserve">　　</w:t>
      </w:r>
      <w:r w:rsidRPr="000C1B4D">
        <w:rPr>
          <w:rFonts w:ascii="宋体" w:eastAsia="宋体" w:hAnsi="宋体" w:cs="宋体"/>
          <w:kern w:val="0"/>
          <w:sz w:val="24"/>
          <w:szCs w:val="24"/>
        </w:rPr>
        <w:t>各省（自治区、直辖市）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要会同有关部门做好本意见执行情况的监督检查，确保各项任务落到实处。</w:t>
      </w:r>
    </w:p>
    <w:p w14:paraId="4B684A76" w14:textId="77777777" w:rsidR="000C1B4D" w:rsidRPr="000C1B4D" w:rsidRDefault="000C1B4D" w:rsidP="000C1B4D">
      <w:pPr>
        <w:widowControl/>
        <w:rPr>
          <w:rFonts w:ascii="宋体" w:eastAsia="宋体" w:hAnsi="宋体" w:cs="宋体" w:hint="eastAsia"/>
          <w:kern w:val="0"/>
          <w:sz w:val="24"/>
          <w:szCs w:val="24"/>
        </w:rPr>
      </w:pPr>
    </w:p>
    <w:sectPr w:rsidR="000C1B4D" w:rsidRPr="000C1B4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5E955" w14:textId="77777777" w:rsidR="00967599" w:rsidRDefault="00967599" w:rsidP="00BC4243">
      <w:pPr>
        <w:rPr>
          <w:rFonts w:hint="eastAsia"/>
        </w:rPr>
      </w:pPr>
      <w:r>
        <w:separator/>
      </w:r>
    </w:p>
  </w:endnote>
  <w:endnote w:type="continuationSeparator" w:id="0">
    <w:p w14:paraId="052B6ACC" w14:textId="77777777" w:rsidR="00967599" w:rsidRDefault="00967599" w:rsidP="00BC42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ECB7" w14:textId="77777777" w:rsidR="001514C7" w:rsidRDefault="001514C7">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263213"/>
      <w:docPartObj>
        <w:docPartGallery w:val="Page Numbers (Bottom of Page)"/>
        <w:docPartUnique/>
      </w:docPartObj>
    </w:sdtPr>
    <w:sdtContent>
      <w:sdt>
        <w:sdtPr>
          <w:id w:val="-1705238520"/>
          <w:docPartObj>
            <w:docPartGallery w:val="Page Numbers (Top of Page)"/>
            <w:docPartUnique/>
          </w:docPartObj>
        </w:sdtPr>
        <w:sdtContent>
          <w:p w14:paraId="53DEE3A9" w14:textId="6B4CD485" w:rsidR="001514C7" w:rsidRDefault="001514C7">
            <w:pPr>
              <w:pStyle w:val="a5"/>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FD53F6C" w14:textId="77777777" w:rsidR="001514C7" w:rsidRDefault="001514C7">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8376" w14:textId="77777777" w:rsidR="001514C7" w:rsidRDefault="001514C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634D" w14:textId="77777777" w:rsidR="00967599" w:rsidRDefault="00967599" w:rsidP="00BC4243">
      <w:pPr>
        <w:rPr>
          <w:rFonts w:hint="eastAsia"/>
        </w:rPr>
      </w:pPr>
      <w:r>
        <w:separator/>
      </w:r>
    </w:p>
  </w:footnote>
  <w:footnote w:type="continuationSeparator" w:id="0">
    <w:p w14:paraId="0D89BEC2" w14:textId="77777777" w:rsidR="00967599" w:rsidRDefault="00967599" w:rsidP="00BC424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6C8C" w14:textId="77777777" w:rsidR="001514C7" w:rsidRDefault="001514C7">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AFBB" w14:textId="400EE0F5" w:rsidR="001514C7" w:rsidRPr="001514C7" w:rsidRDefault="001514C7" w:rsidP="001514C7">
    <w:pPr>
      <w:widowControl/>
      <w:spacing w:after="210"/>
      <w:jc w:val="center"/>
      <w:outlineLvl w:val="0"/>
      <w:rPr>
        <w:rFonts w:hint="eastAsia"/>
        <w:color w:val="EE0000"/>
      </w:rPr>
    </w:pPr>
    <w:r w:rsidRPr="001514C7">
      <w:rPr>
        <w:rFonts w:ascii="宋体" w:eastAsia="宋体" w:hAnsi="宋体" w:cs="宋体" w:hint="eastAsia"/>
        <w:color w:val="EE0000"/>
        <w:kern w:val="36"/>
        <w:sz w:val="33"/>
        <w:szCs w:val="33"/>
      </w:rPr>
      <w:t>【社会工作有关政策法规】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6FF1" w14:textId="77777777" w:rsidR="001514C7" w:rsidRDefault="001514C7">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2F"/>
    <w:rsid w:val="0000744A"/>
    <w:rsid w:val="000414BB"/>
    <w:rsid w:val="00056B63"/>
    <w:rsid w:val="000718B3"/>
    <w:rsid w:val="000815D1"/>
    <w:rsid w:val="000C1B4D"/>
    <w:rsid w:val="00133BE5"/>
    <w:rsid w:val="001514C7"/>
    <w:rsid w:val="001A6F2F"/>
    <w:rsid w:val="001D4587"/>
    <w:rsid w:val="0021292C"/>
    <w:rsid w:val="00233B91"/>
    <w:rsid w:val="00245C5D"/>
    <w:rsid w:val="0025717F"/>
    <w:rsid w:val="002665CC"/>
    <w:rsid w:val="0027076E"/>
    <w:rsid w:val="0027095E"/>
    <w:rsid w:val="002C13A0"/>
    <w:rsid w:val="002D2425"/>
    <w:rsid w:val="0033666E"/>
    <w:rsid w:val="004B0880"/>
    <w:rsid w:val="005373BC"/>
    <w:rsid w:val="005415F7"/>
    <w:rsid w:val="00575719"/>
    <w:rsid w:val="005D6C67"/>
    <w:rsid w:val="005F4F27"/>
    <w:rsid w:val="00632707"/>
    <w:rsid w:val="00667BE3"/>
    <w:rsid w:val="006D4F9C"/>
    <w:rsid w:val="00706E73"/>
    <w:rsid w:val="00710B77"/>
    <w:rsid w:val="007356CB"/>
    <w:rsid w:val="007811CB"/>
    <w:rsid w:val="007901F3"/>
    <w:rsid w:val="007C33C9"/>
    <w:rsid w:val="007E26D1"/>
    <w:rsid w:val="007F7057"/>
    <w:rsid w:val="00825122"/>
    <w:rsid w:val="008510F1"/>
    <w:rsid w:val="00940599"/>
    <w:rsid w:val="00967599"/>
    <w:rsid w:val="009C1F11"/>
    <w:rsid w:val="00A04022"/>
    <w:rsid w:val="00A51B32"/>
    <w:rsid w:val="00A5397E"/>
    <w:rsid w:val="00B23E69"/>
    <w:rsid w:val="00BC4243"/>
    <w:rsid w:val="00F33A2B"/>
    <w:rsid w:val="00FC26C1"/>
    <w:rsid w:val="00FD594E"/>
    <w:rsid w:val="00FE1B65"/>
    <w:rsid w:val="00FE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1727E"/>
  <w15:chartTrackingRefBased/>
  <w15:docId w15:val="{A2FF5194-C756-4EF7-816B-F40BF75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43"/>
    <w:pPr>
      <w:tabs>
        <w:tab w:val="center" w:pos="4153"/>
        <w:tab w:val="right" w:pos="8306"/>
      </w:tabs>
      <w:snapToGrid w:val="0"/>
      <w:jc w:val="center"/>
    </w:pPr>
    <w:rPr>
      <w:sz w:val="18"/>
      <w:szCs w:val="18"/>
    </w:rPr>
  </w:style>
  <w:style w:type="character" w:customStyle="1" w:styleId="a4">
    <w:name w:val="页眉 字符"/>
    <w:basedOn w:val="a0"/>
    <w:link w:val="a3"/>
    <w:uiPriority w:val="99"/>
    <w:rsid w:val="00BC4243"/>
    <w:rPr>
      <w:sz w:val="18"/>
      <w:szCs w:val="18"/>
    </w:rPr>
  </w:style>
  <w:style w:type="paragraph" w:styleId="a5">
    <w:name w:val="footer"/>
    <w:basedOn w:val="a"/>
    <w:link w:val="a6"/>
    <w:uiPriority w:val="99"/>
    <w:unhideWhenUsed/>
    <w:rsid w:val="00BC4243"/>
    <w:pPr>
      <w:tabs>
        <w:tab w:val="center" w:pos="4153"/>
        <w:tab w:val="right" w:pos="8306"/>
      </w:tabs>
      <w:snapToGrid w:val="0"/>
      <w:jc w:val="left"/>
    </w:pPr>
    <w:rPr>
      <w:sz w:val="18"/>
      <w:szCs w:val="18"/>
    </w:rPr>
  </w:style>
  <w:style w:type="character" w:customStyle="1" w:styleId="a6">
    <w:name w:val="页脚 字符"/>
    <w:basedOn w:val="a0"/>
    <w:link w:val="a5"/>
    <w:uiPriority w:val="99"/>
    <w:rsid w:val="00BC4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050349">
      <w:bodyDiv w:val="1"/>
      <w:marLeft w:val="0"/>
      <w:marRight w:val="0"/>
      <w:marTop w:val="0"/>
      <w:marBottom w:val="0"/>
      <w:divBdr>
        <w:top w:val="none" w:sz="0" w:space="0" w:color="auto"/>
        <w:left w:val="none" w:sz="0" w:space="0" w:color="auto"/>
        <w:bottom w:val="none" w:sz="0" w:space="0" w:color="auto"/>
        <w:right w:val="none" w:sz="0" w:space="0" w:color="auto"/>
      </w:divBdr>
    </w:div>
    <w:div w:id="1633319339">
      <w:bodyDiv w:val="1"/>
      <w:marLeft w:val="0"/>
      <w:marRight w:val="0"/>
      <w:marTop w:val="0"/>
      <w:marBottom w:val="0"/>
      <w:divBdr>
        <w:top w:val="none" w:sz="0" w:space="0" w:color="auto"/>
        <w:left w:val="none" w:sz="0" w:space="0" w:color="auto"/>
        <w:bottom w:val="none" w:sz="0" w:space="0" w:color="auto"/>
        <w:right w:val="none" w:sz="0" w:space="0" w:color="auto"/>
      </w:divBdr>
      <w:divsChild>
        <w:div w:id="521360212">
          <w:marLeft w:val="0"/>
          <w:marRight w:val="0"/>
          <w:marTop w:val="0"/>
          <w:marBottom w:val="330"/>
          <w:divBdr>
            <w:top w:val="none" w:sz="0" w:space="0" w:color="auto"/>
            <w:left w:val="none" w:sz="0" w:space="0" w:color="auto"/>
            <w:bottom w:val="none" w:sz="0" w:space="0" w:color="auto"/>
            <w:right w:val="none" w:sz="0" w:space="0" w:color="auto"/>
          </w:divBdr>
        </w:div>
      </w:divsChild>
    </w:div>
    <w:div w:id="1762409582">
      <w:bodyDiv w:val="1"/>
      <w:marLeft w:val="0"/>
      <w:marRight w:val="0"/>
      <w:marTop w:val="0"/>
      <w:marBottom w:val="0"/>
      <w:divBdr>
        <w:top w:val="none" w:sz="0" w:space="0" w:color="auto"/>
        <w:left w:val="none" w:sz="0" w:space="0" w:color="auto"/>
        <w:bottom w:val="none" w:sz="0" w:space="0" w:color="auto"/>
        <w:right w:val="none" w:sz="0" w:space="0" w:color="auto"/>
      </w:divBdr>
      <w:divsChild>
        <w:div w:id="1691301797">
          <w:marLeft w:val="0"/>
          <w:marRight w:val="0"/>
          <w:marTop w:val="0"/>
          <w:marBottom w:val="375"/>
          <w:divBdr>
            <w:top w:val="none" w:sz="0" w:space="0" w:color="auto"/>
            <w:left w:val="none" w:sz="0" w:space="0" w:color="auto"/>
            <w:bottom w:val="none" w:sz="0" w:space="0" w:color="auto"/>
            <w:right w:val="none" w:sz="0" w:space="0" w:color="auto"/>
          </w:divBdr>
        </w:div>
        <w:div w:id="1855075094">
          <w:marLeft w:val="0"/>
          <w:marRight w:val="0"/>
          <w:marTop w:val="0"/>
          <w:marBottom w:val="0"/>
          <w:divBdr>
            <w:top w:val="none" w:sz="0" w:space="0" w:color="auto"/>
            <w:left w:val="none" w:sz="0" w:space="0" w:color="auto"/>
            <w:bottom w:val="none" w:sz="0" w:space="0" w:color="auto"/>
            <w:right w:val="none" w:sz="0" w:space="0" w:color="auto"/>
          </w:divBdr>
          <w:divsChild>
            <w:div w:id="1654676469">
              <w:marLeft w:val="0"/>
              <w:marRight w:val="0"/>
              <w:marTop w:val="0"/>
              <w:marBottom w:val="0"/>
              <w:divBdr>
                <w:top w:val="none" w:sz="0" w:space="0" w:color="auto"/>
                <w:left w:val="none" w:sz="0" w:space="0" w:color="auto"/>
                <w:bottom w:val="none" w:sz="0" w:space="0" w:color="auto"/>
                <w:right w:val="none" w:sz="0" w:space="0" w:color="auto"/>
              </w:divBdr>
              <w:divsChild>
                <w:div w:id="1318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3692">
      <w:bodyDiv w:val="1"/>
      <w:marLeft w:val="0"/>
      <w:marRight w:val="0"/>
      <w:marTop w:val="0"/>
      <w:marBottom w:val="0"/>
      <w:divBdr>
        <w:top w:val="none" w:sz="0" w:space="0" w:color="auto"/>
        <w:left w:val="none" w:sz="0" w:space="0" w:color="auto"/>
        <w:bottom w:val="none" w:sz="0" w:space="0" w:color="auto"/>
        <w:right w:val="none" w:sz="0" w:space="0" w:color="auto"/>
      </w:divBdr>
      <w:divsChild>
        <w:div w:id="449478387">
          <w:marLeft w:val="0"/>
          <w:marRight w:val="0"/>
          <w:marTop w:val="0"/>
          <w:marBottom w:val="0"/>
          <w:divBdr>
            <w:top w:val="none" w:sz="0" w:space="0" w:color="auto"/>
            <w:left w:val="none" w:sz="0" w:space="0" w:color="auto"/>
            <w:bottom w:val="none" w:sz="0" w:space="0" w:color="auto"/>
            <w:right w:val="none" w:sz="0" w:space="0" w:color="auto"/>
          </w:divBdr>
          <w:divsChild>
            <w:div w:id="1955166921">
              <w:marLeft w:val="0"/>
              <w:marRight w:val="0"/>
              <w:marTop w:val="0"/>
              <w:marBottom w:val="0"/>
              <w:divBdr>
                <w:top w:val="none" w:sz="0" w:space="0" w:color="auto"/>
                <w:left w:val="none" w:sz="0" w:space="0" w:color="auto"/>
                <w:bottom w:val="none" w:sz="0" w:space="0" w:color="auto"/>
                <w:right w:val="none" w:sz="0" w:space="0" w:color="auto"/>
              </w:divBdr>
              <w:divsChild>
                <w:div w:id="1582251575">
                  <w:marLeft w:val="0"/>
                  <w:marRight w:val="0"/>
                  <w:marTop w:val="0"/>
                  <w:marBottom w:val="0"/>
                  <w:divBdr>
                    <w:top w:val="none" w:sz="0" w:space="0" w:color="auto"/>
                    <w:left w:val="none" w:sz="0" w:space="0" w:color="auto"/>
                    <w:bottom w:val="none" w:sz="0" w:space="0" w:color="auto"/>
                    <w:right w:val="none" w:sz="0" w:space="0" w:color="auto"/>
                  </w:divBdr>
                  <w:divsChild>
                    <w:div w:id="1130830282">
                      <w:marLeft w:val="0"/>
                      <w:marRight w:val="0"/>
                      <w:marTop w:val="0"/>
                      <w:marBottom w:val="330"/>
                      <w:divBdr>
                        <w:top w:val="none" w:sz="0" w:space="0" w:color="auto"/>
                        <w:left w:val="none" w:sz="0" w:space="0" w:color="auto"/>
                        <w:bottom w:val="none" w:sz="0" w:space="0" w:color="auto"/>
                        <w:right w:val="none" w:sz="0" w:space="0" w:color="auto"/>
                      </w:divBdr>
                    </w:div>
                  </w:divsChild>
                </w:div>
                <w:div w:id="434054970">
                  <w:marLeft w:val="0"/>
                  <w:marRight w:val="0"/>
                  <w:marTop w:val="0"/>
                  <w:marBottom w:val="0"/>
                  <w:divBdr>
                    <w:top w:val="none" w:sz="0" w:space="0" w:color="auto"/>
                    <w:left w:val="none" w:sz="0" w:space="0" w:color="auto"/>
                    <w:bottom w:val="none" w:sz="0" w:space="0" w:color="auto"/>
                    <w:right w:val="none" w:sz="0" w:space="0" w:color="auto"/>
                  </w:divBdr>
                  <w:divsChild>
                    <w:div w:id="685718503">
                      <w:marLeft w:val="0"/>
                      <w:marRight w:val="0"/>
                      <w:marTop w:val="480"/>
                      <w:marBottom w:val="0"/>
                      <w:divBdr>
                        <w:top w:val="none" w:sz="0" w:space="0" w:color="auto"/>
                        <w:left w:val="none" w:sz="0" w:space="0" w:color="auto"/>
                        <w:bottom w:val="none" w:sz="0" w:space="0" w:color="auto"/>
                        <w:right w:val="none" w:sz="0" w:space="0" w:color="auto"/>
                      </w:divBdr>
                      <w:divsChild>
                        <w:div w:id="234097700">
                          <w:marLeft w:val="0"/>
                          <w:marRight w:val="0"/>
                          <w:marTop w:val="0"/>
                          <w:marBottom w:val="0"/>
                          <w:divBdr>
                            <w:top w:val="none" w:sz="0" w:space="0" w:color="auto"/>
                            <w:left w:val="none" w:sz="0" w:space="0" w:color="auto"/>
                            <w:bottom w:val="none" w:sz="0" w:space="0" w:color="auto"/>
                            <w:right w:val="none" w:sz="0" w:space="0" w:color="auto"/>
                          </w:divBdr>
                          <w:divsChild>
                            <w:div w:id="98572380">
                              <w:marLeft w:val="0"/>
                              <w:marRight w:val="0"/>
                              <w:marTop w:val="0"/>
                              <w:marBottom w:val="480"/>
                              <w:divBdr>
                                <w:top w:val="none" w:sz="0" w:space="0" w:color="auto"/>
                                <w:left w:val="none" w:sz="0" w:space="0" w:color="auto"/>
                                <w:bottom w:val="none" w:sz="0" w:space="0" w:color="auto"/>
                                <w:right w:val="none" w:sz="0" w:space="0" w:color="auto"/>
                              </w:divBdr>
                              <w:divsChild>
                                <w:div w:id="1273441455">
                                  <w:marLeft w:val="0"/>
                                  <w:marRight w:val="0"/>
                                  <w:marTop w:val="0"/>
                                  <w:marBottom w:val="0"/>
                                  <w:divBdr>
                                    <w:top w:val="none" w:sz="0" w:space="0" w:color="auto"/>
                                    <w:left w:val="none" w:sz="0" w:space="0" w:color="auto"/>
                                    <w:bottom w:val="none" w:sz="0" w:space="0" w:color="auto"/>
                                    <w:right w:val="none" w:sz="0" w:space="0" w:color="auto"/>
                                  </w:divBdr>
                                  <w:divsChild>
                                    <w:div w:id="1690596302">
                                      <w:marLeft w:val="0"/>
                                      <w:marRight w:val="0"/>
                                      <w:marTop w:val="0"/>
                                      <w:marBottom w:val="0"/>
                                      <w:divBdr>
                                        <w:top w:val="none" w:sz="0" w:space="0" w:color="auto"/>
                                        <w:left w:val="none" w:sz="0" w:space="0" w:color="auto"/>
                                        <w:bottom w:val="none" w:sz="0" w:space="0" w:color="auto"/>
                                        <w:right w:val="none" w:sz="0" w:space="0" w:color="auto"/>
                                      </w:divBdr>
                                    </w:div>
                                  </w:divsChild>
                                </w:div>
                                <w:div w:id="1229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635">
                          <w:marLeft w:val="0"/>
                          <w:marRight w:val="0"/>
                          <w:marTop w:val="0"/>
                          <w:marBottom w:val="0"/>
                          <w:divBdr>
                            <w:top w:val="none" w:sz="0" w:space="0" w:color="auto"/>
                            <w:left w:val="none" w:sz="0" w:space="0" w:color="auto"/>
                            <w:bottom w:val="none" w:sz="0" w:space="0" w:color="auto"/>
                            <w:right w:val="none" w:sz="0" w:space="0" w:color="auto"/>
                          </w:divBdr>
                          <w:divsChild>
                            <w:div w:id="2557050">
                              <w:marLeft w:val="0"/>
                              <w:marRight w:val="0"/>
                              <w:marTop w:val="0"/>
                              <w:marBottom w:val="0"/>
                              <w:divBdr>
                                <w:top w:val="none" w:sz="0" w:space="0" w:color="auto"/>
                                <w:left w:val="none" w:sz="0" w:space="0" w:color="auto"/>
                                <w:bottom w:val="none" w:sz="0" w:space="0" w:color="auto"/>
                                <w:right w:val="none" w:sz="0" w:space="0" w:color="auto"/>
                              </w:divBdr>
                              <w:divsChild>
                                <w:div w:id="714818478">
                                  <w:marLeft w:val="0"/>
                                  <w:marRight w:val="0"/>
                                  <w:marTop w:val="0"/>
                                  <w:marBottom w:val="0"/>
                                  <w:divBdr>
                                    <w:top w:val="none" w:sz="0" w:space="0" w:color="auto"/>
                                    <w:left w:val="none" w:sz="0" w:space="0" w:color="auto"/>
                                    <w:bottom w:val="none" w:sz="0" w:space="0" w:color="auto"/>
                                    <w:right w:val="none" w:sz="0" w:space="0" w:color="auto"/>
                                  </w:divBdr>
                                  <w:divsChild>
                                    <w:div w:id="12158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21">
          <w:marLeft w:val="0"/>
          <w:marRight w:val="0"/>
          <w:marTop w:val="0"/>
          <w:marBottom w:val="0"/>
          <w:divBdr>
            <w:top w:val="none" w:sz="0" w:space="0" w:color="auto"/>
            <w:left w:val="none" w:sz="0" w:space="0" w:color="auto"/>
            <w:bottom w:val="none" w:sz="0" w:space="0" w:color="auto"/>
            <w:right w:val="none" w:sz="0" w:space="0" w:color="auto"/>
          </w:divBdr>
          <w:divsChild>
            <w:div w:id="889919494">
              <w:marLeft w:val="0"/>
              <w:marRight w:val="0"/>
              <w:marTop w:val="0"/>
              <w:marBottom w:val="0"/>
              <w:divBdr>
                <w:top w:val="none" w:sz="0" w:space="0" w:color="auto"/>
                <w:left w:val="none" w:sz="0" w:space="0" w:color="auto"/>
                <w:bottom w:val="none" w:sz="0" w:space="0" w:color="auto"/>
                <w:right w:val="none" w:sz="0" w:space="0" w:color="auto"/>
              </w:divBdr>
              <w:divsChild>
                <w:div w:id="1350451383">
                  <w:marLeft w:val="0"/>
                  <w:marRight w:val="0"/>
                  <w:marTop w:val="0"/>
                  <w:marBottom w:val="0"/>
                  <w:divBdr>
                    <w:top w:val="none" w:sz="0" w:space="0" w:color="auto"/>
                    <w:left w:val="none" w:sz="0" w:space="0" w:color="auto"/>
                    <w:bottom w:val="none" w:sz="0" w:space="0" w:color="auto"/>
                    <w:right w:val="none" w:sz="0" w:space="0" w:color="auto"/>
                  </w:divBdr>
                  <w:divsChild>
                    <w:div w:id="646982418">
                      <w:marLeft w:val="0"/>
                      <w:marRight w:val="0"/>
                      <w:marTop w:val="0"/>
                      <w:marBottom w:val="0"/>
                      <w:divBdr>
                        <w:top w:val="none" w:sz="0" w:space="0" w:color="auto"/>
                        <w:left w:val="none" w:sz="0" w:space="0" w:color="auto"/>
                        <w:bottom w:val="none" w:sz="0" w:space="0" w:color="auto"/>
                        <w:right w:val="none" w:sz="0" w:space="0" w:color="auto"/>
                      </w:divBdr>
                      <w:divsChild>
                        <w:div w:id="13023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0E14-4C46-4E7F-A203-2C0CFF8F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4412</Words>
  <Characters>4413</Characters>
  <Application>Microsoft Office Word</Application>
  <DocSecurity>0</DocSecurity>
  <Lines>176</Lines>
  <Paragraphs>99</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zhou</dc:creator>
  <cp:keywords/>
  <dc:description/>
  <cp:lastModifiedBy>堃 周</cp:lastModifiedBy>
  <cp:revision>3</cp:revision>
  <cp:lastPrinted>2025-05-15T02:09:00Z</cp:lastPrinted>
  <dcterms:created xsi:type="dcterms:W3CDTF">2025-05-23T02:52:00Z</dcterms:created>
  <dcterms:modified xsi:type="dcterms:W3CDTF">2025-05-23T02:56:00Z</dcterms:modified>
</cp:coreProperties>
</file>