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371F" w:rsidRPr="0011371F" w:rsidRDefault="0011371F" w:rsidP="0011371F">
      <w:pPr>
        <w:widowControl/>
        <w:shd w:val="clear" w:color="auto" w:fill="FFFFFF"/>
        <w:spacing w:after="0" w:line="570" w:lineRule="atLeast"/>
        <w:jc w:val="center"/>
        <w:outlineLvl w:val="0"/>
        <w:rPr>
          <w:rFonts w:ascii="方正粗黑宋简体" w:eastAsia="方正粗黑宋简体" w:hAnsi="方正粗黑宋简体" w:cs="Arial"/>
          <w:b/>
          <w:bCs/>
          <w:color w:val="191919"/>
          <w:kern w:val="36"/>
          <w:sz w:val="42"/>
          <w:szCs w:val="42"/>
          <w14:ligatures w14:val="none"/>
        </w:rPr>
      </w:pPr>
      <w:r w:rsidRPr="0011371F">
        <w:rPr>
          <w:rFonts w:ascii="方正粗黑宋简体" w:eastAsia="方正粗黑宋简体" w:hAnsi="方正粗黑宋简体" w:cs="Arial"/>
          <w:b/>
          <w:bCs/>
          <w:color w:val="FF0000"/>
          <w:kern w:val="36"/>
          <w:sz w:val="42"/>
          <w:szCs w:val="42"/>
          <w14:ligatures w14:val="none"/>
        </w:rPr>
        <w:t>民法典实施后最新法律年龄对照表</w:t>
      </w:r>
    </w:p>
    <w:p w:rsidR="0011371F" w:rsidRPr="0011371F" w:rsidRDefault="0011371F" w:rsidP="0011371F">
      <w:pPr>
        <w:widowControl/>
        <w:shd w:val="clear" w:color="auto" w:fill="FFFFFF"/>
        <w:spacing w:after="0" w:line="300" w:lineRule="atLeast"/>
        <w:rPr>
          <w:rFonts w:ascii="Arial" w:eastAsia="宋体" w:hAnsi="Arial" w:cs="Arial"/>
          <w:color w:val="999999"/>
          <w:kern w:val="0"/>
          <w:sz w:val="21"/>
          <w:szCs w:val="21"/>
          <w14:ligatures w14:val="none"/>
        </w:rPr>
      </w:pPr>
      <w:r w:rsidRPr="0011371F">
        <w:rPr>
          <w:rFonts w:ascii="Arial" w:eastAsia="宋体" w:hAnsi="Arial" w:cs="Arial"/>
          <w:color w:val="999999"/>
          <w:kern w:val="0"/>
          <w:sz w:val="21"/>
          <w:szCs w:val="21"/>
          <w:bdr w:val="none" w:sz="0" w:space="0" w:color="auto" w:frame="1"/>
          <w14:ligatures w14:val="none"/>
        </w:rPr>
        <w:t>2021-01-06 11:46</w:t>
      </w:r>
    </w:p>
    <w:p w:rsidR="0011371F" w:rsidRPr="0011371F" w:rsidRDefault="0011371F" w:rsidP="0011371F">
      <w:pPr>
        <w:widowControl/>
        <w:spacing w:before="151" w:after="432" w:line="240" w:lineRule="auto"/>
        <w:rPr>
          <w:rFonts w:ascii="宋体" w:eastAsia="宋体" w:hAnsi="宋体" w:cs="宋体"/>
          <w:kern w:val="0"/>
          <w:sz w:val="24"/>
          <w14:ligatures w14:val="none"/>
        </w:rPr>
      </w:pPr>
      <w:r w:rsidRPr="0011371F">
        <w:rPr>
          <w:rFonts w:ascii="宋体" w:eastAsia="宋体" w:hAnsi="宋体" w:cs="宋体"/>
          <w:kern w:val="0"/>
          <w:sz w:val="24"/>
          <w14:ligatures w14:val="none"/>
        </w:rPr>
        <w:t>民法典实施后，最新法律年龄对照表</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kern w:val="0"/>
          <w:sz w:val="24"/>
          <w:bdr w:val="none" w:sz="0" w:space="0" w:color="auto" w:frame="1"/>
          <w14:ligatures w14:val="none"/>
        </w:rPr>
        <w:t>南大港普法2021-01-06 11:46:08</w:t>
      </w:r>
    </w:p>
    <w:p w:rsidR="0011371F" w:rsidRDefault="0011371F" w:rsidP="0011371F">
      <w:pPr>
        <w:widowControl/>
        <w:spacing w:after="0" w:line="240" w:lineRule="auto"/>
        <w:rPr>
          <w:rFonts w:ascii="宋体" w:eastAsia="宋体" w:hAnsi="宋体" w:cs="宋体"/>
          <w:b/>
          <w:bCs/>
          <w:kern w:val="0"/>
          <w:sz w:val="24"/>
          <w:bdr w:val="none" w:sz="0" w:space="0" w:color="auto" w:frame="1"/>
          <w14:ligatures w14:val="none"/>
        </w:rPr>
      </w:pP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2021年1月1日《民法典》将正式实施，法律年龄随之改变，当我们从一个受精卵那天起，按下年龄的计时器，我们的故事就计时开始了。其实，法律也和年龄一样，伴着我们的一生。</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0岁以下</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胎儿还不能</w:t>
      </w:r>
      <w:proofErr w:type="gramStart"/>
      <w:r w:rsidRPr="0011371F">
        <w:rPr>
          <w:rFonts w:ascii="宋体" w:eastAsia="宋体" w:hAnsi="宋体" w:cs="宋体"/>
          <w:b/>
          <w:bCs/>
          <w:kern w:val="0"/>
          <w:sz w:val="24"/>
          <w:bdr w:val="none" w:sz="0" w:space="0" w:color="auto" w:frame="1"/>
          <w14:ligatures w14:val="none"/>
        </w:rPr>
        <w:t>称做</w:t>
      </w:r>
      <w:proofErr w:type="gramEnd"/>
      <w:r w:rsidRPr="0011371F">
        <w:rPr>
          <w:rFonts w:ascii="宋体" w:eastAsia="宋体" w:hAnsi="宋体" w:cs="宋体"/>
          <w:b/>
          <w:bCs/>
          <w:kern w:val="0"/>
          <w:sz w:val="24"/>
          <w:bdr w:val="none" w:sz="0" w:space="0" w:color="auto" w:frame="1"/>
          <w14:ligatures w14:val="none"/>
        </w:rPr>
        <w:t>法律上的“人”，法律只认可其为“胎儿”。尽管不是法律意义上的人，但仍然具有法律意义。</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《民法典》第十六条：“涉及遗产继承、接受赠与等胎儿利益保护的，胎儿视为具有民事权利能力。但是，胎儿出生时为死体的，其民事权利能力自始不存在。”</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另外，为体现对“胎儿”特别保护，我国刑法和治安管理处罚法规定，孕妇不适用死刑和治安拘留。</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0-1岁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0-1岁——父亲不能随便离婚</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《民法典》第34条规定：1周岁以内，婴儿的父亲不得向母亲提出离婚，但母亲提出离婚或者法院认为确有必要受理父亲离婚请求的，不在此限。</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1-6岁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黑体" w:eastAsia="黑体" w:hAnsi="黑体" w:cs="宋体"/>
          <w:b/>
          <w:bCs/>
          <w:kern w:val="0"/>
          <w:sz w:val="24"/>
          <w:bdr w:val="none" w:sz="0" w:space="0" w:color="auto" w:frame="1"/>
          <w14:ligatures w14:val="none"/>
        </w:rPr>
        <w:t>根据我国法律规定，一岁以下的小孩为婴儿，一岁以上不满六岁的为幼儿，六岁以上不满十四岁的为儿童。</w:t>
      </w:r>
      <w:r w:rsidRPr="0011371F">
        <w:rPr>
          <w:rFonts w:ascii="宋体" w:eastAsia="宋体" w:hAnsi="宋体" w:cs="宋体"/>
          <w:b/>
          <w:bCs/>
          <w:kern w:val="0"/>
          <w:sz w:val="24"/>
          <w:bdr w:val="none" w:sz="0" w:space="0" w:color="auto" w:frame="1"/>
          <w14:ligatures w14:val="none"/>
        </w:rPr>
        <w:t>为了婴儿的利益，哺乳自己不满一岁的婴儿的妇女，违反治安管理处罚法，不适用治安拘留。</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6-7岁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第五条规定：“凡年满六周岁的儿童，不分性别、民族、种族，应当入学接受规定年限的义务教育。条件不具备的地区，可以推迟到七周岁入学。”由此看来，六岁是一个人开始行使接受义务教育权利的法定起点时间。</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另外，根据我国《道路交通安全法》第64条的规定：“学龄前儿童在道路上行走，须有对其负有管理、保护职责的人带领。”据此，未满六岁的幼儿，尚不能单独在街道上或者公路上行走。</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8岁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根据我国法律规定，18岁以下的为未成年人，将于2021年1月1日起实施的《民法典》规定:</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8岁是一个很重要的年龄分界线，把未成年人分成两个阶段：8岁前为完全无民事行为能力人，8岁以后，为限制民事行为能力人。</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12岁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根据道路交通安全法，满12岁的人可以合法地骑自行车、三轮车上路了。也就是说，年龄未满12岁的小孩在道路上骑车是违法的，否则一旦发生事故，</w:t>
      </w:r>
      <w:r w:rsidRPr="0011371F">
        <w:rPr>
          <w:rFonts w:ascii="宋体" w:eastAsia="宋体" w:hAnsi="宋体" w:cs="宋体"/>
          <w:b/>
          <w:bCs/>
          <w:kern w:val="0"/>
          <w:sz w:val="24"/>
          <w:bdr w:val="none" w:sz="0" w:space="0" w:color="auto" w:frame="1"/>
          <w14:ligatures w14:val="none"/>
        </w:rPr>
        <w:lastRenderedPageBreak/>
        <w:t>就要承担相应的责任，在此希望家长要负起监护责任，不要让未满12岁的孩子骑车出行。</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因此，未满12周岁，共享单车可不要随便骑哦！</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14-16岁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14岁是一个十分重要也很危险的年龄。因为从这一岁数开始，人们将可能为自己的行为承担行政法、刑法上的责任。根据《刑法》第十七条规定，14—16岁属相对刑事责任年龄，犯故意杀人、故意伤害致人重伤或者死亡、强奸、抢劫、贩卖毒品、放火、爆炸、投毒罪的，应当负刑事责任。</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14岁也是法律对部分人严格保护的一个年龄界限。刑法规定，十四岁以下的女性儿童为幼女，与幼女发生性行为，无论幼女是否同意，均成立奸淫幼女犯罪，应当以强奸论从重处罚；同时无论男女，只要是未满十四岁均可成为拐骗儿童罪的对象和拐卖儿童罪的对象。由于刑法只规定了拐骗儿童罪、拐卖儿童罪和拐卖妇女罪，所以，拐骗十四岁以上的人或者拐卖十四岁以上的男性人，都不能追究刑事责任。</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《治安管理处罚法》规定，14—16岁的未成年人违反治安管理处罚法的，不执行治安拘留处罚。询问不满16岁的违反治安管理行为人，应当通知其父母或者其他监护人到场。</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16-18岁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黑体" w:eastAsia="黑体" w:hAnsi="黑体" w:cs="宋体"/>
          <w:b/>
          <w:bCs/>
          <w:kern w:val="0"/>
          <w:sz w:val="24"/>
          <w:bdr w:val="none" w:sz="0" w:space="0" w:color="auto" w:frame="1"/>
          <w14:ligatures w14:val="none"/>
        </w:rPr>
        <w:t>这个年龄段具有与14—16具有几乎同等重要的法律意义。</w:t>
      </w:r>
      <w:r w:rsidRPr="0011371F">
        <w:rPr>
          <w:rFonts w:ascii="宋体" w:eastAsia="宋体" w:hAnsi="宋体" w:cs="宋体"/>
          <w:b/>
          <w:bCs/>
          <w:kern w:val="0"/>
          <w:sz w:val="24"/>
          <w:bdr w:val="none" w:sz="0" w:space="0" w:color="auto" w:frame="1"/>
          <w14:ligatures w14:val="none"/>
        </w:rPr>
        <w:t>因为从这一年龄开始，人开始有了劳动的权利，法律禁止用人单位招用未满十六周岁的未成年人，文艺、体育和特种工艺单位招用未满十六周岁的未成年人，必须依照国家有关规定，履行审批手续。</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可另外根据道路交通安全法，年满十六周岁，可以驾驶电动车自行车或残疾人机动轮椅车上道行驶。</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《治安管理处罚法》规定，已满16岁不满18岁的未成年人，初次违反治安管理的，不执行行政拘留处罚。</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18岁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到了18岁这个年龄，就属于成年人了。享有广泛的公民权利：有选举权和被选举权，有权参与国家管理，担任公职和社会职务的资格（包括担任警察、律师、公务员），办理公司、企业。于每年12月31日以前年满十八岁的男性公民，应当被征集服现役。</w:t>
      </w:r>
    </w:p>
    <w:p w:rsidR="0011371F" w:rsidRPr="0011371F" w:rsidRDefault="0011371F" w:rsidP="0011371F">
      <w:pPr>
        <w:widowControl/>
        <w:spacing w:after="0" w:line="240" w:lineRule="auto"/>
        <w:rPr>
          <w:rFonts w:ascii="黑体" w:eastAsia="黑体" w:hAnsi="黑体" w:cs="宋体"/>
          <w:kern w:val="0"/>
          <w:sz w:val="24"/>
          <w14:ligatures w14:val="none"/>
        </w:rPr>
      </w:pPr>
      <w:r w:rsidRPr="0011371F">
        <w:rPr>
          <w:rFonts w:ascii="黑体" w:eastAsia="黑体" w:hAnsi="黑体" w:cs="宋体"/>
          <w:b/>
          <w:bCs/>
          <w:kern w:val="0"/>
          <w:sz w:val="24"/>
          <w:bdr w:val="none" w:sz="0" w:space="0" w:color="auto" w:frame="1"/>
          <w14:ligatures w14:val="none"/>
        </w:rPr>
        <w:t>《民法典》第十七条规定：十八周岁以上的自然人为成年人。不满十八周岁的自然人为未成年人。</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20-22岁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根据《民法典》1047条规定，从20岁开始，女性获得了结婚的权利能力。在婚姻领域，男性比女性要迟两年到22岁才获得结婚的权利能力。未达法定婚龄，无论男女，以夫妻名义同居者，无论是还举办过婚礼，或者通过弄虚作假骗取了结婚登记，均不能获得合法婚姻的效力。同时国家鼓励晚婚，超过法定结婚年龄2年后结婚的属晚婚。</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23岁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如果你事先已从法学院校及其他大学毕业并获得了相应的学历，并通过司法资格考试，你可能被任命为法官或者检察官。当然你还必须同时具备其他条件，如具有中国国籍、拥护中国宪法、身体健康等（见《检察官法》和《法官法》规定）。</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lastRenderedPageBreak/>
        <w:t>25岁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《公证法》规定，凡具备一定条件，并年满25岁——65岁的公民可以担任公证员。</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45岁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如果你有志报国、为全国人民效力，并且具备相应的条件，通过法定的程序，此时，你有资格成为中华人民共和国主席、副主席（《宪法》第七十九条规定）。</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55-60岁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除非另有规定，女性公务员到了这个年龄，就该退休了（《公务员法》规定）。而男性公务员可以比女性多干五年。</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另外根据《老年人权益保障法》规定，60岁以上的为老年人，在我们的社会温暖的大家庭中，应该得到特别优待和尊敬，因为尊敬他们，就是尊敬我们自己，任何人都会老。对老年人各地制定了许多优待措施，如规定老年人可以免费乘坐城市公交车、地铁，博物馆、纪念馆、图书馆、公园应免费向老年人开放等。</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60-75岁</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这个年龄若发生交通事故致残或死亡，残疾赔偿金及死亡赔偿金每增加一岁减少一年。-----60岁以后命越来越不值钱了！！！（这是法律规定的）</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最高院《关于审理人身损害赔偿案件适用法律若干问题的解释》第二十五条 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75岁以上发生人身伤害事故致残或死亡的，相应的赔偿金按5年计算。</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另外《治安管理处罚法》规定，对年满70岁以上的违反治安管理行为人，不执行治安拘留处罚。</w:t>
      </w:r>
    </w:p>
    <w:p w:rsidR="0011371F" w:rsidRPr="0011371F" w:rsidRDefault="0011371F" w:rsidP="0011371F">
      <w:pPr>
        <w:widowControl/>
        <w:spacing w:after="0" w:line="240" w:lineRule="auto"/>
        <w:rPr>
          <w:rFonts w:ascii="宋体" w:eastAsia="宋体" w:hAnsi="宋体" w:cs="宋体"/>
          <w:color w:val="FF0000"/>
          <w:kern w:val="0"/>
          <w:sz w:val="24"/>
          <w14:ligatures w14:val="none"/>
        </w:rPr>
      </w:pPr>
      <w:r w:rsidRPr="0011371F">
        <w:rPr>
          <w:rFonts w:ascii="宋体" w:eastAsia="宋体" w:hAnsi="宋体" w:cs="宋体"/>
          <w:b/>
          <w:bCs/>
          <w:color w:val="FF0000"/>
          <w:kern w:val="0"/>
          <w:sz w:val="24"/>
          <w:bdr w:val="none" w:sz="0" w:space="0" w:color="auto" w:frame="1"/>
          <w14:ligatures w14:val="none"/>
        </w:rPr>
        <w:t>死亡</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财产被继承</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去世以后，生前的财产若在没有遗嘱的情况下，将按照《继承法》第十条的规定，按照以下顺序继承：</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第一顺序：配偶、子女、父母。</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第二顺序：兄弟姐妹、祖父母、外祖父母。</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继承开始后，由第一顺序继承人继承，第二顺序继承人不继承。没有第一顺序继承人继承的，由第二顺序继承人继承。</w:t>
      </w:r>
    </w:p>
    <w:p w:rsidR="0011371F" w:rsidRDefault="0011371F" w:rsidP="0011371F">
      <w:pPr>
        <w:widowControl/>
        <w:spacing w:after="0" w:line="240" w:lineRule="auto"/>
        <w:rPr>
          <w:rFonts w:ascii="宋体" w:eastAsia="宋体" w:hAnsi="宋体" w:cs="宋体"/>
          <w:b/>
          <w:bCs/>
          <w:kern w:val="0"/>
          <w:sz w:val="24"/>
          <w:bdr w:val="none" w:sz="0" w:space="0" w:color="auto" w:frame="1"/>
          <w14:ligatures w14:val="none"/>
        </w:rPr>
      </w:pPr>
      <w:r w:rsidRPr="0011371F">
        <w:rPr>
          <w:rFonts w:ascii="宋体" w:eastAsia="宋体" w:hAnsi="宋体" w:cs="宋体"/>
          <w:b/>
          <w:bCs/>
          <w:kern w:val="0"/>
          <w:sz w:val="24"/>
          <w:bdr w:val="none" w:sz="0" w:space="0" w:color="auto" w:frame="1"/>
          <w14:ligatures w14:val="none"/>
        </w:rPr>
        <w:t>既没有第一顺位的继承人，也没有第二顺位的继承人，财产被宣告为无主财产后，收归国家或集体所有！</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特别注意：在2020年12月31日前侄子、外甥等均不是法定继承人！！！</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（不过！《民法典》实施后，侄子、外甥均可代位继承！！！）</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另外，你若不想让辛辛苦苦挣</w:t>
      </w:r>
      <w:proofErr w:type="gramStart"/>
      <w:r w:rsidRPr="0011371F">
        <w:rPr>
          <w:rFonts w:ascii="宋体" w:eastAsia="宋体" w:hAnsi="宋体" w:cs="宋体"/>
          <w:b/>
          <w:bCs/>
          <w:kern w:val="0"/>
          <w:sz w:val="24"/>
          <w:bdr w:val="none" w:sz="0" w:space="0" w:color="auto" w:frame="1"/>
          <w14:ligatures w14:val="none"/>
        </w:rPr>
        <w:t>来财产</w:t>
      </w:r>
      <w:proofErr w:type="gramEnd"/>
      <w:r w:rsidRPr="0011371F">
        <w:rPr>
          <w:rFonts w:ascii="宋体" w:eastAsia="宋体" w:hAnsi="宋体" w:cs="宋体"/>
          <w:b/>
          <w:bCs/>
          <w:kern w:val="0"/>
          <w:sz w:val="24"/>
          <w:bdr w:val="none" w:sz="0" w:space="0" w:color="auto" w:frame="1"/>
          <w14:ligatures w14:val="none"/>
        </w:rPr>
        <w:t>死后变成儿子、儿媳妇或女儿、女婿的共有财产，你也得立遗嘱，明确所有财产只</w:t>
      </w:r>
      <w:proofErr w:type="gramStart"/>
      <w:r w:rsidRPr="0011371F">
        <w:rPr>
          <w:rFonts w:ascii="宋体" w:eastAsia="宋体" w:hAnsi="宋体" w:cs="宋体"/>
          <w:b/>
          <w:bCs/>
          <w:kern w:val="0"/>
          <w:sz w:val="24"/>
          <w:bdr w:val="none" w:sz="0" w:space="0" w:color="auto" w:frame="1"/>
          <w14:ligatures w14:val="none"/>
        </w:rPr>
        <w:t>归儿子</w:t>
      </w:r>
      <w:proofErr w:type="gramEnd"/>
      <w:r w:rsidRPr="0011371F">
        <w:rPr>
          <w:rFonts w:ascii="宋体" w:eastAsia="宋体" w:hAnsi="宋体" w:cs="宋体"/>
          <w:b/>
          <w:bCs/>
          <w:kern w:val="0"/>
          <w:sz w:val="24"/>
          <w:bdr w:val="none" w:sz="0" w:space="0" w:color="auto" w:frame="1"/>
          <w14:ligatures w14:val="none"/>
        </w:rPr>
        <w:t>或女儿个人所有，否则继承后即变为共有财产啦！！！</w:t>
      </w:r>
    </w:p>
    <w:p w:rsidR="0011371F" w:rsidRPr="0011371F" w:rsidRDefault="0011371F" w:rsidP="0011371F">
      <w:pPr>
        <w:widowControl/>
        <w:spacing w:after="0" w:line="240" w:lineRule="auto"/>
        <w:rPr>
          <w:rFonts w:ascii="宋体" w:eastAsia="宋体" w:hAnsi="宋体" w:cs="宋体"/>
          <w:kern w:val="0"/>
          <w:sz w:val="24"/>
          <w14:ligatures w14:val="none"/>
        </w:rPr>
      </w:pPr>
      <w:r w:rsidRPr="0011371F">
        <w:rPr>
          <w:rFonts w:ascii="宋体" w:eastAsia="宋体" w:hAnsi="宋体" w:cs="宋体"/>
          <w:b/>
          <w:bCs/>
          <w:kern w:val="0"/>
          <w:sz w:val="24"/>
          <w:bdr w:val="none" w:sz="0" w:space="0" w:color="auto" w:frame="1"/>
          <w14:ligatures w14:val="none"/>
        </w:rPr>
        <w:t>- End -</w:t>
      </w:r>
    </w:p>
    <w:p w:rsidR="0011371F" w:rsidRDefault="0011371F"/>
    <w:sectPr w:rsidR="0011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粗黑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1F"/>
    <w:rsid w:val="0011371F"/>
    <w:rsid w:val="00F5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7B7D"/>
  <w15:chartTrackingRefBased/>
  <w15:docId w15:val="{124AD62D-655E-43F9-8085-D30DFE06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71F"/>
    <w:rPr>
      <w:rFonts w:cstheme="majorBidi"/>
      <w:color w:val="2F5496" w:themeColor="accent1" w:themeShade="BF"/>
      <w:sz w:val="28"/>
      <w:szCs w:val="28"/>
    </w:rPr>
  </w:style>
  <w:style w:type="character" w:customStyle="1" w:styleId="50">
    <w:name w:val="标题 5 字符"/>
    <w:basedOn w:val="a0"/>
    <w:link w:val="5"/>
    <w:uiPriority w:val="9"/>
    <w:semiHidden/>
    <w:rsid w:val="0011371F"/>
    <w:rPr>
      <w:rFonts w:cstheme="majorBidi"/>
      <w:color w:val="2F5496" w:themeColor="accent1" w:themeShade="BF"/>
      <w:sz w:val="24"/>
    </w:rPr>
  </w:style>
  <w:style w:type="character" w:customStyle="1" w:styleId="60">
    <w:name w:val="标题 6 字符"/>
    <w:basedOn w:val="a0"/>
    <w:link w:val="6"/>
    <w:uiPriority w:val="9"/>
    <w:semiHidden/>
    <w:rsid w:val="0011371F"/>
    <w:rPr>
      <w:rFonts w:cstheme="majorBidi"/>
      <w:b/>
      <w:bCs/>
      <w:color w:val="2F5496" w:themeColor="accent1" w:themeShade="BF"/>
    </w:rPr>
  </w:style>
  <w:style w:type="character" w:customStyle="1" w:styleId="70">
    <w:name w:val="标题 7 字符"/>
    <w:basedOn w:val="a0"/>
    <w:link w:val="7"/>
    <w:uiPriority w:val="9"/>
    <w:semiHidden/>
    <w:rsid w:val="0011371F"/>
    <w:rPr>
      <w:rFonts w:cstheme="majorBidi"/>
      <w:b/>
      <w:bCs/>
      <w:color w:val="595959" w:themeColor="text1" w:themeTint="A6"/>
    </w:rPr>
  </w:style>
  <w:style w:type="character" w:customStyle="1" w:styleId="80">
    <w:name w:val="标题 8 字符"/>
    <w:basedOn w:val="a0"/>
    <w:link w:val="8"/>
    <w:uiPriority w:val="9"/>
    <w:semiHidden/>
    <w:rsid w:val="0011371F"/>
    <w:rPr>
      <w:rFonts w:cstheme="majorBidi"/>
      <w:color w:val="595959" w:themeColor="text1" w:themeTint="A6"/>
    </w:rPr>
  </w:style>
  <w:style w:type="character" w:customStyle="1" w:styleId="90">
    <w:name w:val="标题 9 字符"/>
    <w:basedOn w:val="a0"/>
    <w:link w:val="9"/>
    <w:uiPriority w:val="9"/>
    <w:semiHidden/>
    <w:rsid w:val="0011371F"/>
    <w:rPr>
      <w:rFonts w:eastAsiaTheme="majorEastAsia" w:cstheme="majorBidi"/>
      <w:color w:val="595959" w:themeColor="text1" w:themeTint="A6"/>
    </w:rPr>
  </w:style>
  <w:style w:type="paragraph" w:styleId="a3">
    <w:name w:val="Title"/>
    <w:basedOn w:val="a"/>
    <w:next w:val="a"/>
    <w:link w:val="a4"/>
    <w:uiPriority w:val="10"/>
    <w:qFormat/>
    <w:rsid w:val="00113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71F"/>
    <w:pPr>
      <w:spacing w:before="160"/>
      <w:jc w:val="center"/>
    </w:pPr>
    <w:rPr>
      <w:i/>
      <w:iCs/>
      <w:color w:val="404040" w:themeColor="text1" w:themeTint="BF"/>
    </w:rPr>
  </w:style>
  <w:style w:type="character" w:customStyle="1" w:styleId="a8">
    <w:name w:val="引用 字符"/>
    <w:basedOn w:val="a0"/>
    <w:link w:val="a7"/>
    <w:uiPriority w:val="29"/>
    <w:rsid w:val="0011371F"/>
    <w:rPr>
      <w:i/>
      <w:iCs/>
      <w:color w:val="404040" w:themeColor="text1" w:themeTint="BF"/>
    </w:rPr>
  </w:style>
  <w:style w:type="paragraph" w:styleId="a9">
    <w:name w:val="List Paragraph"/>
    <w:basedOn w:val="a"/>
    <w:uiPriority w:val="34"/>
    <w:qFormat/>
    <w:rsid w:val="0011371F"/>
    <w:pPr>
      <w:ind w:left="720"/>
      <w:contextualSpacing/>
    </w:pPr>
  </w:style>
  <w:style w:type="character" w:styleId="aa">
    <w:name w:val="Intense Emphasis"/>
    <w:basedOn w:val="a0"/>
    <w:uiPriority w:val="21"/>
    <w:qFormat/>
    <w:rsid w:val="0011371F"/>
    <w:rPr>
      <w:i/>
      <w:iCs/>
      <w:color w:val="2F5496" w:themeColor="accent1" w:themeShade="BF"/>
    </w:rPr>
  </w:style>
  <w:style w:type="paragraph" w:styleId="ab">
    <w:name w:val="Intense Quote"/>
    <w:basedOn w:val="a"/>
    <w:next w:val="a"/>
    <w:link w:val="ac"/>
    <w:uiPriority w:val="30"/>
    <w:qFormat/>
    <w:rsid w:val="00113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71F"/>
    <w:rPr>
      <w:i/>
      <w:iCs/>
      <w:color w:val="2F5496" w:themeColor="accent1" w:themeShade="BF"/>
    </w:rPr>
  </w:style>
  <w:style w:type="character" w:styleId="ad">
    <w:name w:val="Intense Reference"/>
    <w:basedOn w:val="a0"/>
    <w:uiPriority w:val="32"/>
    <w:qFormat/>
    <w:rsid w:val="00113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8103">
      <w:bodyDiv w:val="1"/>
      <w:marLeft w:val="0"/>
      <w:marRight w:val="0"/>
      <w:marTop w:val="0"/>
      <w:marBottom w:val="0"/>
      <w:divBdr>
        <w:top w:val="none" w:sz="0" w:space="0" w:color="auto"/>
        <w:left w:val="none" w:sz="0" w:space="0" w:color="auto"/>
        <w:bottom w:val="none" w:sz="0" w:space="0" w:color="auto"/>
        <w:right w:val="none" w:sz="0" w:space="0" w:color="auto"/>
      </w:divBdr>
      <w:divsChild>
        <w:div w:id="601912375">
          <w:marLeft w:val="0"/>
          <w:marRight w:val="0"/>
          <w:marTop w:val="0"/>
          <w:marBottom w:val="0"/>
          <w:divBdr>
            <w:top w:val="none" w:sz="0" w:space="0" w:color="auto"/>
            <w:left w:val="none" w:sz="0" w:space="0" w:color="auto"/>
            <w:bottom w:val="none" w:sz="0" w:space="0" w:color="auto"/>
            <w:right w:val="none" w:sz="0" w:space="0" w:color="auto"/>
          </w:divBdr>
          <w:divsChild>
            <w:div w:id="5760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YOUYOU</dc:creator>
  <cp:keywords/>
  <dc:description/>
  <cp:lastModifiedBy>YOUYOU</cp:lastModifiedBy>
  <cp:revision>1</cp:revision>
  <dcterms:created xsi:type="dcterms:W3CDTF">2025-01-24T03:24:00Z</dcterms:created>
  <dcterms:modified xsi:type="dcterms:W3CDTF">2025-01-24T03:31:00Z</dcterms:modified>
</cp:coreProperties>
</file>